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3D621">
      <w:pPr>
        <w:spacing w:before="313" w:line="181" w:lineRule="auto"/>
        <w:ind w:firstLine="1344" w:firstLineChars="200"/>
        <w:rPr>
          <w:rFonts w:ascii="方正小标宋简体" w:hAnsi="方正小标宋简体" w:eastAsia="方正小标宋简体" w:cs="方正小标宋简体"/>
          <w:sz w:val="73"/>
          <w:szCs w:val="73"/>
          <w:lang w:eastAsia="zh-CN"/>
        </w:rPr>
      </w:pPr>
      <w:bookmarkStart w:id="6" w:name="_GoBack"/>
      <w:bookmarkEnd w:id="6"/>
      <w:bookmarkStart w:id="0" w:name="OLE_LINK6"/>
      <w:bookmarkStart w:id="1" w:name="OLE_LINK7"/>
      <w:bookmarkStart w:id="2" w:name="OLE_LINK2"/>
      <w:bookmarkStart w:id="3" w:name="OLE_LINK1"/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73"/>
          <w:szCs w:val="73"/>
        </w:rPr>
        <w:t>泰山学院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9"/>
          <w:sz w:val="73"/>
          <w:szCs w:val="73"/>
          <w:lang w:eastAsia="zh-CN"/>
        </w:rPr>
        <w:t>后勤管理处</w:t>
      </w:r>
    </w:p>
    <w:p w14:paraId="06458A74">
      <w:pPr>
        <w:spacing w:line="444" w:lineRule="auto"/>
      </w:pPr>
      <w:bookmarkStart w:id="4" w:name="OLE_LINK4"/>
      <w:bookmarkStart w:id="5" w:name="OLE_LINK3"/>
    </w:p>
    <w:p w14:paraId="07DBE746">
      <w:pPr>
        <w:spacing w:line="37" w:lineRule="exact"/>
      </w:pPr>
      <w:r>
        <w:rPr>
          <w:lang w:eastAsia="zh-CN"/>
        </w:rPr>
        <w:drawing>
          <wp:inline distT="0" distB="0" distL="0" distR="0">
            <wp:extent cx="5429250" cy="450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14:paraId="30BA63B9">
      <w:pPr>
        <w:spacing w:line="307" w:lineRule="auto"/>
        <w:rPr>
          <w:rFonts w:hint="eastAsia" w:eastAsiaTheme="minorEastAsia"/>
          <w:lang w:eastAsia="zh-CN"/>
        </w:rPr>
      </w:pPr>
    </w:p>
    <w:p w14:paraId="78375EE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关于零星维修项目报送流程的通知</w:t>
      </w:r>
    </w:p>
    <w:p w14:paraId="47921256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230C589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各单位、二级学院：</w:t>
      </w:r>
    </w:p>
    <w:p w14:paraId="5129A69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为进一步提升零星维修服务效率与管理水平，优化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零星维修项目报修流程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可通过网上OA系统、纸质材料及电话三种方式进行提报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4D075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一、网上报修</w:t>
      </w:r>
    </w:p>
    <w:p w14:paraId="4EF18B1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登陆学校新OA系统，进入后勤管理处部门流程，点击【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泰山学院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零星维修报修表】，填写报修信息（包括报修地点、问题描述、联系方式等），并上传现场照片进行提交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A642E0F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二、纸质报修</w:t>
      </w:r>
    </w:p>
    <w:p w14:paraId="63605E3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登录后勤管理处网页右下角的管理服务—维修服务板块，下载《泰山学院零星维修报修表》，填写相关内容进行纸质版报送。</w:t>
      </w:r>
    </w:p>
    <w:p w14:paraId="48B2DE0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三、紧急报送</w:t>
      </w:r>
    </w:p>
    <w:p w14:paraId="4576640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如遇紧急突发故障（如水电泄漏、设备严重损坏等），可通过电话联系，24小时服务热线：6716390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DCD801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102235</wp:posOffset>
            </wp:positionV>
            <wp:extent cx="1358265" cy="1400175"/>
            <wp:effectExtent l="0" t="0" r="13335" b="8890"/>
            <wp:wrapNone/>
            <wp:docPr id="3" name="图片 3" descr="8f40945769229eb50efea4f4dab3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40945769229eb50efea4f4dab3a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7DC5C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12DD1F11"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后勤管理处</w:t>
      </w:r>
    </w:p>
    <w:p w14:paraId="60458BF9">
      <w:pPr>
        <w:wordWrap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2025年7月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End w:id="2"/>
      <w:bookmarkEnd w:id="3"/>
    </w:p>
    <w:sectPr>
      <w:headerReference r:id="rId3" w:type="default"/>
      <w:pgSz w:w="11906" w:h="16839"/>
      <w:pgMar w:top="1701" w:right="1474" w:bottom="1701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F8AA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A60650"/>
    <w:rsid w:val="005B167A"/>
    <w:rsid w:val="00A60650"/>
    <w:rsid w:val="00F057C2"/>
    <w:rsid w:val="00FD02E2"/>
    <w:rsid w:val="46B87ED8"/>
    <w:rsid w:val="599D2AEA"/>
    <w:rsid w:val="631717B6"/>
    <w:rsid w:val="78DF7EB9"/>
    <w:rsid w:val="79A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批注框文本 Char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306</Characters>
  <Lines>2</Lines>
  <Paragraphs>1</Paragraphs>
  <TotalTime>10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2025-02-24T15:32:00Z</dcterms:created>
  <dc:creator>admin</dc:creator>
  <cp:lastModifiedBy>arc 11</cp:lastModifiedBy>
  <dcterms:modified xsi:type="dcterms:W3CDTF">2025-07-17T11:12:26Z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2025-05-29T08:26:15Z</vt:filetime>
  </property>
  <property fmtid="{D5CDD505-2E9C-101B-9397-08002B2CF9AE}" pid="4" name="KSOTemplateDocerSaveRecord">
    <vt:lpwstr>eyJoZGlkIjoiY2M5NWUyMjlmMTAzZWFlMjk4Y2I5YWNlMzc2NjU4ZjcifQ==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EEE3F72C43A14F34B661727BE6B3ABCA_13</vt:lpwstr>
  </property>
</Properties>
</file>